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CEEB" w14:textId="77777777" w:rsidR="00753958" w:rsidRPr="008F5399" w:rsidRDefault="00CF5887" w:rsidP="00B60C45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F5399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Referat af bestyrelsesmøde i Nørreskovpark Grundejerforening </w:t>
      </w:r>
    </w:p>
    <w:p w14:paraId="6A149CD5" w14:textId="2A771EB3" w:rsidR="00B60C45" w:rsidRPr="008F5399" w:rsidRDefault="00CF5887" w:rsidP="00B60C45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8F5399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d. </w:t>
      </w:r>
      <w:r w:rsidR="00650A36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>18. marts</w:t>
      </w:r>
      <w:r w:rsidR="00B67D79" w:rsidRPr="008F5399">
        <w:rPr>
          <w:rFonts w:ascii="Helvetica" w:eastAsia="Times New Roman" w:hAnsi="Helvetica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2025</w:t>
      </w:r>
    </w:p>
    <w:p w14:paraId="37591013" w14:textId="77777777" w:rsidR="00786798" w:rsidRPr="008D0A09" w:rsidRDefault="00786798" w:rsidP="00B60C45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</w:p>
    <w:p w14:paraId="73552778" w14:textId="1D9B05E6" w:rsidR="00CF5887" w:rsidRPr="008D0A09" w:rsidRDefault="00CF5887" w:rsidP="00B60C45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Mødet fandt sted hos </w:t>
      </w:r>
      <w:r w:rsidR="00816284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Kirsten</w:t>
      </w:r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, </w:t>
      </w:r>
      <w:r w:rsidR="00F63D6C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MP</w:t>
      </w:r>
      <w:r w:rsidR="00816284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71</w:t>
      </w:r>
    </w:p>
    <w:p w14:paraId="2E638A56" w14:textId="77777777" w:rsidR="00CF5887" w:rsidRPr="008D0A09" w:rsidRDefault="00CF5887" w:rsidP="00B60C45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</w:p>
    <w:p w14:paraId="5D07D3A7" w14:textId="57F1422C" w:rsidR="00650A36" w:rsidRPr="008D0A09" w:rsidRDefault="00CF5887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Til stede: </w:t>
      </w:r>
      <w:r w:rsidR="00650A36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Christian Emil Petersen (CEP), </w:t>
      </w:r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Gitte </w:t>
      </w:r>
      <w:r w:rsidR="00786798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K</w:t>
      </w:r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ristensen (G</w:t>
      </w:r>
      <w:r w:rsidR="00786798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K</w:t>
      </w:r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), </w:t>
      </w:r>
      <w:r w:rsidR="00B67D79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Connie Hangaard (CH), </w:t>
      </w:r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Kirsten Lund Larsen (KLL </w:t>
      </w:r>
      <w:proofErr w:type="spellStart"/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ref</w:t>
      </w:r>
      <w:proofErr w:type="spellEnd"/>
      <w:r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)</w:t>
      </w:r>
      <w:r w:rsidR="00F63D6C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br/>
      </w:r>
      <w:r w:rsidR="00816284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Afbud: </w:t>
      </w:r>
      <w:r w:rsidR="00650A36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Ole Hedegaard Jensen (OHJ),</w:t>
      </w:r>
      <w:r w:rsidR="00650A36" w:rsidRPr="00650A36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650A36" w:rsidRPr="008D0A09"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Christian Petersen (CP)</w:t>
      </w:r>
    </w:p>
    <w:p w14:paraId="70E3D4D4" w14:textId="47C21DB8" w:rsidR="009848C4" w:rsidRPr="008D0A09" w:rsidRDefault="00650A36" w:rsidP="009848C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20"/>
          <w:szCs w:val="20"/>
          <w14:ligatures w14:val="none"/>
        </w:rPr>
        <w:t>Desuden deltog Louise og Thomas fra Legepladsgruppen i en del af mødet</w:t>
      </w:r>
    </w:p>
    <w:p w14:paraId="0E0D0EAF" w14:textId="77777777" w:rsidR="00650A36" w:rsidRDefault="00650A36" w:rsidP="00650A36">
      <w:pPr>
        <w:spacing w:after="0" w:line="240" w:lineRule="auto"/>
        <w:rPr>
          <w:rFonts w:ascii="Helvetica" w:hAnsi="Helvetica"/>
          <w:b/>
          <w:bCs/>
          <w:color w:val="000000"/>
          <w:sz w:val="20"/>
          <w:szCs w:val="20"/>
        </w:rPr>
      </w:pPr>
    </w:p>
    <w:p w14:paraId="5D2FE27D" w14:textId="0EC83DF9" w:rsidR="00650A36" w:rsidRPr="002911A5" w:rsidRDefault="00943DAB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8D0A09">
        <w:rPr>
          <w:rFonts w:ascii="Helvetica" w:hAnsi="Helvetica"/>
          <w:b/>
          <w:bCs/>
          <w:color w:val="000000"/>
          <w:sz w:val="20"/>
          <w:szCs w:val="20"/>
        </w:rPr>
        <w:t>Dagsorden:</w:t>
      </w:r>
      <w:r w:rsidRPr="008D0A09">
        <w:rPr>
          <w:rFonts w:ascii="Helvetica" w:hAnsi="Helvetica"/>
          <w:b/>
          <w:bCs/>
          <w:color w:val="000000"/>
          <w:sz w:val="20"/>
          <w:szCs w:val="20"/>
        </w:rPr>
        <w:br/>
      </w:r>
      <w:r w:rsidRPr="008D0A09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650A36"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1. Godkendelse af dagsorden</w:t>
      </w:r>
      <w:r w:rsidR="00EE2DF8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br/>
        <w:t>Mødet var et ekstra møde for at få emnerne til beretningen drøftet igennem.</w:t>
      </w:r>
    </w:p>
    <w:p w14:paraId="1110B998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49ACAA13" w14:textId="32FE4596" w:rsidR="00650A36" w:rsidRPr="002911A5" w:rsidRDefault="00650A36" w:rsidP="00EE2DF8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2. Overblik over den viden, vi har indsamlet om legepladser, historik og ansvar</w:t>
      </w:r>
    </w:p>
    <w:p w14:paraId="00057B0A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602A3ADE" w14:textId="1CFC559F" w:rsidR="00650A36" w:rsidRPr="002911A5" w:rsidRDefault="00650A36" w:rsidP="00EE2DF8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3. </w:t>
      </w:r>
      <w:r w:rsidR="00EE2DF8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Input til beretningen </w:t>
      </w:r>
      <w:proofErr w:type="spellStart"/>
      <w:r w:rsidR="00EE2DF8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vedr</w:t>
      </w:r>
      <w:proofErr w:type="spellEnd"/>
      <w:r w:rsidR="00EE2DF8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 eksisterende legepladser </w:t>
      </w: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 </w:t>
      </w:r>
    </w:p>
    <w:p w14:paraId="4F215234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4C5B82E3" w14:textId="176D6911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4. Flere kommentarer til beretningen</w:t>
      </w:r>
    </w:p>
    <w:p w14:paraId="6DB90AD0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6EE0D149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5. Møde med legepladsudvalget, orientering om det nye legeplads-forslag (kl. 17.00)</w:t>
      </w:r>
    </w:p>
    <w:p w14:paraId="41C9C3F2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746F0070" w14:textId="1FD594C9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6</w:t>
      </w:r>
      <w:r w:rsidR="00EE2DF8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. Input til beretningen vedr. </w:t>
      </w:r>
      <w:r w:rsidR="00550D54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etablering af nye legeplads</w:t>
      </w:r>
    </w:p>
    <w:p w14:paraId="6170CD9C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3F8CBC81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7. Praktiske opgaver </w:t>
      </w:r>
      <w:proofErr w:type="spellStart"/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vedr</w:t>
      </w:r>
      <w:proofErr w:type="spellEnd"/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 generalforsamlingen</w:t>
      </w:r>
    </w:p>
    <w:p w14:paraId="15286ABF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8. </w:t>
      </w:r>
      <w:proofErr w:type="spellStart"/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Evt</w:t>
      </w:r>
      <w:proofErr w:type="spellEnd"/>
    </w:p>
    <w:p w14:paraId="5684DC6E" w14:textId="52A6A304" w:rsidR="00A83BC6" w:rsidRPr="00550D54" w:rsidRDefault="00650A36" w:rsidP="00650A36">
      <w:pPr>
        <w:pStyle w:val="NormalWeb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</w:rPr>
        <w:t xml:space="preserve">1) Dagsorden </w:t>
      </w:r>
      <w:r w:rsidR="00550D54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550D54">
        <w:rPr>
          <w:rFonts w:ascii="Helvetica" w:hAnsi="Helvetica"/>
          <w:color w:val="000000"/>
          <w:sz w:val="20"/>
          <w:szCs w:val="20"/>
        </w:rPr>
        <w:t>G</w:t>
      </w:r>
      <w:r w:rsidRPr="00550D54">
        <w:rPr>
          <w:rFonts w:ascii="Helvetica" w:hAnsi="Helvetica"/>
          <w:color w:val="000000"/>
          <w:sz w:val="20"/>
          <w:szCs w:val="20"/>
        </w:rPr>
        <w:t>odkendt</w:t>
      </w:r>
    </w:p>
    <w:p w14:paraId="27F954EF" w14:textId="74B002A2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>
        <w:rPr>
          <w:rFonts w:ascii="Helvetica" w:hAnsi="Helvetica"/>
          <w:b/>
          <w:bCs/>
          <w:color w:val="000000"/>
          <w:sz w:val="20"/>
          <w:szCs w:val="20"/>
        </w:rPr>
        <w:t xml:space="preserve">2) </w:t>
      </w:r>
      <w:r w:rsidR="00550D54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t>H</w:t>
      </w:r>
      <w:r w:rsidRPr="002911A5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t>istorik:</w:t>
      </w:r>
    </w:p>
    <w:p w14:paraId="233C18C9" w14:textId="29DD621E" w:rsidR="00650A36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Af forskellige referater fremgår, at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de eksisterende</w:t>
      </w: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 legepladser er etableret af grupper af medlemmer, som </w:t>
      </w:r>
      <w:r w:rsidR="00550D54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oprindelig</w:t>
      </w: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 har tilkendegivet, at de selv vil holde dem vedlige. Det ser dog ikke ud til, at der findes nogen skriftlige aftaler om det.</w:t>
      </w:r>
      <w:r w:rsidR="00550D54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, og i dag er de generelt ikke i lovlig tilstand.</w:t>
      </w:r>
    </w:p>
    <w:p w14:paraId="0C753D40" w14:textId="77777777" w:rsidR="00650A36" w:rsidRPr="002911A5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538FA731" w14:textId="67B0BC7E" w:rsidR="00650A36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Kommunen vil ikke kræve legepladserne fjernet, hvis de er i lovlig stand, men de er offentligt tilgængelige og skal derfor </w:t>
      </w:r>
      <w:r w:rsidR="00EE2DF8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tilses og </w:t>
      </w: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vedligeholdes.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Ansvaret </w:t>
      </w: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ligger i grundejerforeningen,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og vi</w:t>
      </w: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 kan løse det a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d </w:t>
      </w:r>
      <w:r w:rsidRPr="002911A5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frivillig vej gennem et tilsynsudvalg, eller betale os fra det.</w:t>
      </w:r>
    </w:p>
    <w:p w14:paraId="4604A8C7" w14:textId="77777777" w:rsidR="00650A36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618694B5" w14:textId="006FC193" w:rsidR="00650A36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  <w:r w:rsidRPr="00650A36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3) Beslutning </w:t>
      </w:r>
      <w:proofErr w:type="spellStart"/>
      <w:r w:rsidRPr="00650A36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t>mht</w:t>
      </w:r>
      <w:proofErr w:type="spellEnd"/>
      <w:r w:rsidRPr="00650A36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beretning</w:t>
      </w:r>
      <w:r w:rsidRPr="00650A36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br/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Det skal fremgå af beretningen, at bestyrelsen har til hensigt at sikre, at legepladserne </w:t>
      </w:r>
      <w:r w:rsidR="00426921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enten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er i lovlig stand eller fjernes</w:t>
      </w:r>
      <w:r w:rsidR="00426921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. Bestyrelsen har foreløbig indhentet to tilbud for at danne sig et overblik over, hvad der er nødvendigt at gøre, og hvad det i givet fald vil koste. Der er ikke blevet taget beslutning om det, da bestyrelsen ønsker, at det skal behandles på en ekstraordinær generalforsamling og i øvrigt skal ses i sammenhæng med det forslag til en ny legeplads, som et legepladsudvalg udenfor bestyrelsen har lavet forundersøgelser til.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Se punkt 5.</w:t>
      </w:r>
    </w:p>
    <w:p w14:paraId="5D38CBC7" w14:textId="77777777" w:rsidR="00650A36" w:rsidRDefault="00650A36" w:rsidP="00650A3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p w14:paraId="669BC5F9" w14:textId="6BBA2B11" w:rsidR="00650A36" w:rsidRPr="00A53C26" w:rsidRDefault="00650A36" w:rsidP="00A53C26">
      <w:pPr>
        <w:spacing w:after="0" w:line="240" w:lineRule="auto"/>
        <w:rPr>
          <w:rFonts w:ascii="Helvetica" w:hAnsi="Helvetica"/>
          <w:color w:val="000000"/>
          <w:sz w:val="21"/>
          <w:szCs w:val="21"/>
        </w:rPr>
      </w:pPr>
      <w:r w:rsidRPr="00650A36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t>4) Beretningen</w:t>
      </w:r>
      <w:r w:rsidR="00EE2DF8"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i øvrigt</w:t>
      </w:r>
      <w:r>
        <w:rPr>
          <w:rFonts w:ascii="Helvetica" w:eastAsia="Times New Roman" w:hAnsi="Helvetica" w:cs="Times New Roman"/>
          <w:b/>
          <w:bCs/>
          <w:color w:val="000000"/>
          <w:kern w:val="0"/>
          <w:sz w:val="21"/>
          <w:szCs w:val="21"/>
          <w14:ligatures w14:val="none"/>
        </w:rPr>
        <w:br/>
      </w:r>
      <w:r w:rsidRPr="00650A36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>Den fungerende formand Christian Emil gennemgik sin beretning, og bestyrelsen kommenterede på den.</w:t>
      </w:r>
      <w:r w:rsidR="00A53C26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 </w:t>
      </w:r>
      <w:r w:rsidR="00426921"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  <w:t xml:space="preserve">Gitte har efterfølgende udsendt budget 2025, som grundlæggende svarer til budget 2024. </w:t>
      </w:r>
    </w:p>
    <w:p w14:paraId="10464D83" w14:textId="1628B19E" w:rsidR="00650A36" w:rsidRDefault="00650A36" w:rsidP="00EE2DF8">
      <w:pPr>
        <w:pStyle w:val="NormalWeb"/>
        <w:rPr>
          <w:rFonts w:ascii="Helvetica" w:hAnsi="Helvetica"/>
          <w:color w:val="000000"/>
          <w:sz w:val="20"/>
          <w:szCs w:val="20"/>
        </w:rPr>
      </w:pPr>
      <w:r w:rsidRPr="00650A36">
        <w:rPr>
          <w:rFonts w:ascii="Helvetica" w:hAnsi="Helvetica"/>
          <w:b/>
          <w:bCs/>
          <w:color w:val="000000"/>
          <w:sz w:val="20"/>
          <w:szCs w:val="20"/>
        </w:rPr>
        <w:t>5) Møde med legepladsudvalget</w:t>
      </w:r>
      <w:r>
        <w:rPr>
          <w:rFonts w:ascii="Helvetica" w:hAnsi="Helvetica"/>
          <w:color w:val="000000"/>
          <w:sz w:val="20"/>
          <w:szCs w:val="20"/>
        </w:rPr>
        <w:br/>
        <w:t>Louise og Thomas præsenterede de foreløbige tanker og skitser. Bestyrelsen tog positivt imod tankerne og takkede udvalget for det store engagement, de indtil nu har lagt i udarbejdelsen af et projekt og den indledende dialog med kommunen, som også er positivt stemt.</w:t>
      </w:r>
      <w:r w:rsidR="00EE2DF8">
        <w:rPr>
          <w:rFonts w:ascii="Helvetica" w:hAnsi="Helvetica"/>
          <w:color w:val="000000"/>
          <w:sz w:val="20"/>
          <w:szCs w:val="20"/>
        </w:rPr>
        <w:t xml:space="preserve"> Der er tale om et projekt, som der i givet fald skal søges fondsmidler til i samarbejde med det firma, der får opgaven.</w:t>
      </w:r>
    </w:p>
    <w:p w14:paraId="10353444" w14:textId="77777777" w:rsidR="003B3D60" w:rsidRDefault="00650A36" w:rsidP="00650A36">
      <w:pPr>
        <w:pStyle w:val="NormalWeb"/>
        <w:rPr>
          <w:rFonts w:ascii="Helvetica" w:hAnsi="Helvetica"/>
          <w:color w:val="000000"/>
          <w:sz w:val="20"/>
          <w:szCs w:val="20"/>
        </w:rPr>
      </w:pPr>
      <w:r w:rsidRPr="00650A36">
        <w:rPr>
          <w:rFonts w:ascii="Helvetica" w:hAnsi="Helvetica"/>
          <w:b/>
          <w:bCs/>
          <w:color w:val="000000"/>
          <w:sz w:val="20"/>
          <w:szCs w:val="20"/>
        </w:rPr>
        <w:lastRenderedPageBreak/>
        <w:t>6) Fremlægning på generalforsamlingen</w:t>
      </w:r>
      <w:r>
        <w:rPr>
          <w:rFonts w:ascii="Helvetica" w:hAnsi="Helvetica"/>
          <w:color w:val="000000"/>
          <w:sz w:val="20"/>
          <w:szCs w:val="20"/>
        </w:rPr>
        <w:br/>
        <w:t xml:space="preserve">Legepladsudvalget </w:t>
      </w:r>
      <w:r w:rsidR="00EE2DF8">
        <w:rPr>
          <w:rFonts w:ascii="Helvetica" w:hAnsi="Helvetica"/>
          <w:color w:val="000000"/>
          <w:sz w:val="20"/>
          <w:szCs w:val="20"/>
        </w:rPr>
        <w:t xml:space="preserve">får lejlighed til at </w:t>
      </w:r>
      <w:r>
        <w:rPr>
          <w:rFonts w:ascii="Helvetica" w:hAnsi="Helvetica"/>
          <w:color w:val="000000"/>
          <w:sz w:val="20"/>
          <w:szCs w:val="20"/>
        </w:rPr>
        <w:t>præsentere forslaget som den del af beretningen.</w:t>
      </w:r>
      <w:r w:rsidR="00EE2DF8">
        <w:rPr>
          <w:rFonts w:ascii="Helvetica" w:hAnsi="Helvetica"/>
          <w:color w:val="000000"/>
          <w:sz w:val="20"/>
          <w:szCs w:val="20"/>
        </w:rPr>
        <w:t xml:space="preserve"> Men det er ikke på dagsordenen og er som sådan ikke til beslutning. </w:t>
      </w:r>
      <w:r>
        <w:rPr>
          <w:rFonts w:ascii="Helvetica" w:hAnsi="Helvetica"/>
          <w:color w:val="000000"/>
          <w:sz w:val="20"/>
          <w:szCs w:val="20"/>
        </w:rPr>
        <w:t xml:space="preserve"> Det vil blive understreget, at der ikke bliver taget nogen beslutning, før </w:t>
      </w:r>
      <w:r w:rsidR="00EE2DF8">
        <w:rPr>
          <w:rFonts w:ascii="Helvetica" w:hAnsi="Helvetica"/>
          <w:color w:val="000000"/>
          <w:sz w:val="20"/>
          <w:szCs w:val="20"/>
        </w:rPr>
        <w:t>der har været afholdt</w:t>
      </w:r>
      <w:r>
        <w:rPr>
          <w:rFonts w:ascii="Helvetica" w:hAnsi="Helvetica"/>
          <w:color w:val="000000"/>
          <w:sz w:val="20"/>
          <w:szCs w:val="20"/>
        </w:rPr>
        <w:t xml:space="preserve"> en ekstraordinær generalforsamling, som kan ventes inden sommerferien.</w:t>
      </w:r>
      <w:r w:rsidR="00573EE2">
        <w:rPr>
          <w:rFonts w:ascii="Helvetica" w:hAnsi="Helvetica"/>
          <w:color w:val="000000"/>
          <w:sz w:val="20"/>
          <w:szCs w:val="20"/>
        </w:rPr>
        <w:t xml:space="preserve"> </w:t>
      </w:r>
    </w:p>
    <w:p w14:paraId="7E13AA7A" w14:textId="64331139" w:rsidR="00650A36" w:rsidRDefault="00573EE2" w:rsidP="00650A36">
      <w:pPr>
        <w:pStyle w:val="NormalWeb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color w:val="000000"/>
          <w:sz w:val="20"/>
          <w:szCs w:val="20"/>
        </w:rPr>
        <w:t xml:space="preserve">Bestyrelsen vil sikre, at materialet til den ekstraordinære generalforsamling grundigt belyser alle spørgsmål mht. </w:t>
      </w:r>
      <w:r w:rsidR="003B3D60">
        <w:rPr>
          <w:rFonts w:ascii="Helvetica" w:hAnsi="Helvetica"/>
          <w:color w:val="000000"/>
          <w:sz w:val="20"/>
          <w:szCs w:val="20"/>
        </w:rPr>
        <w:t>sammenhæng/renoveringsbehov med de små legepladser, finansieringsplaner, skriftlig aftale med kommunen, afklaring af drift, ansvar, forsikringsspørgsmål mv.</w:t>
      </w:r>
    </w:p>
    <w:p w14:paraId="70615D8D" w14:textId="6B70FF87" w:rsidR="00EE2DF8" w:rsidRDefault="00EE2DF8" w:rsidP="00650A36">
      <w:pPr>
        <w:pStyle w:val="NormalWeb"/>
        <w:rPr>
          <w:rFonts w:ascii="Helvetica" w:hAnsi="Helvetica"/>
          <w:color w:val="000000"/>
          <w:sz w:val="20"/>
          <w:szCs w:val="20"/>
        </w:rPr>
      </w:pPr>
      <w:r w:rsidRPr="00EE2DF8">
        <w:rPr>
          <w:rFonts w:ascii="Helvetica" w:hAnsi="Helvetica"/>
          <w:b/>
          <w:bCs/>
          <w:color w:val="000000"/>
          <w:sz w:val="20"/>
          <w:szCs w:val="20"/>
        </w:rPr>
        <w:t>7)  Praktiske opgaver</w:t>
      </w:r>
      <w:r>
        <w:rPr>
          <w:rFonts w:ascii="Helvetica" w:hAnsi="Helvetica"/>
          <w:color w:val="000000"/>
          <w:sz w:val="20"/>
          <w:szCs w:val="20"/>
        </w:rPr>
        <w:t xml:space="preserve"> blev fordelt</w:t>
      </w:r>
    </w:p>
    <w:p w14:paraId="751A6AB7" w14:textId="1AA4D98B" w:rsidR="00130CB6" w:rsidRPr="008D0A09" w:rsidRDefault="00EE2DF8" w:rsidP="00EE2DF8">
      <w:pPr>
        <w:pStyle w:val="NormalWeb"/>
        <w:rPr>
          <w:rFonts w:ascii="Helvetica" w:hAnsi="Helvetica"/>
          <w:color w:val="000000"/>
          <w:sz w:val="20"/>
          <w:szCs w:val="20"/>
        </w:rPr>
      </w:pPr>
      <w:r>
        <w:rPr>
          <w:rFonts w:ascii="Helvetica" w:hAnsi="Helvetica"/>
          <w:b/>
          <w:bCs/>
          <w:color w:val="000000"/>
          <w:sz w:val="20"/>
          <w:szCs w:val="20"/>
        </w:rPr>
        <w:t xml:space="preserve">8) </w:t>
      </w:r>
      <w:r w:rsidRPr="008D0A09">
        <w:rPr>
          <w:rFonts w:ascii="Helvetica" w:hAnsi="Helvetica"/>
          <w:b/>
          <w:bCs/>
          <w:color w:val="000000"/>
          <w:sz w:val="20"/>
          <w:szCs w:val="20"/>
        </w:rPr>
        <w:t>Eventuelt</w:t>
      </w:r>
      <w:r w:rsidRPr="008D0A09">
        <w:rPr>
          <w:rFonts w:ascii="Helvetica" w:hAnsi="Helvetica"/>
          <w:b/>
          <w:bCs/>
          <w:color w:val="000000"/>
          <w:sz w:val="20"/>
          <w:szCs w:val="20"/>
        </w:rPr>
        <w:br/>
      </w:r>
      <w:r w:rsidR="00130CB6" w:rsidRPr="00EE2DF8">
        <w:rPr>
          <w:rFonts w:ascii="Helvetica" w:hAnsi="Helvetica"/>
          <w:color w:val="000000"/>
          <w:sz w:val="20"/>
          <w:szCs w:val="20"/>
        </w:rPr>
        <w:t>Næste møde</w:t>
      </w:r>
      <w:r w:rsidRPr="00EE2DF8">
        <w:rPr>
          <w:rFonts w:ascii="Helvetica" w:hAnsi="Helvetica"/>
          <w:color w:val="000000"/>
          <w:sz w:val="20"/>
          <w:szCs w:val="20"/>
        </w:rPr>
        <w:t xml:space="preserve"> er stadig f</w:t>
      </w:r>
      <w:r w:rsidR="008D0A09" w:rsidRPr="00EE2DF8">
        <w:rPr>
          <w:rFonts w:ascii="Helvetica" w:hAnsi="Helvetica"/>
          <w:color w:val="000000"/>
          <w:sz w:val="20"/>
          <w:szCs w:val="20"/>
        </w:rPr>
        <w:t>astsat</w:t>
      </w:r>
      <w:r w:rsidR="008D0A09" w:rsidRPr="008D0A09">
        <w:rPr>
          <w:rFonts w:ascii="Helvetica" w:hAnsi="Helvetica"/>
          <w:color w:val="000000"/>
          <w:sz w:val="20"/>
          <w:szCs w:val="20"/>
        </w:rPr>
        <w:t xml:space="preserve"> til tirsdag d. 8. april kl. 19.00 hos Kirsten, MP71. Det vil være det første møde i den nye bestyrelse, hvor den skal konstituere sig efter generalforsamlingen.</w:t>
      </w:r>
      <w:r w:rsidR="008D0A09" w:rsidRPr="008D0A09">
        <w:rPr>
          <w:rFonts w:ascii="Helvetica" w:hAnsi="Helvetica"/>
          <w:color w:val="000000"/>
          <w:sz w:val="20"/>
          <w:szCs w:val="20"/>
        </w:rPr>
        <w:br/>
      </w:r>
      <w:r w:rsidR="00130CB6" w:rsidRPr="008D0A09">
        <w:rPr>
          <w:rFonts w:ascii="Helvetica" w:hAnsi="Helvetica"/>
          <w:color w:val="000000"/>
          <w:sz w:val="20"/>
          <w:szCs w:val="20"/>
        </w:rPr>
        <w:br/>
      </w:r>
    </w:p>
    <w:p w14:paraId="5880D5ED" w14:textId="77777777" w:rsidR="00130CB6" w:rsidRPr="008D0A09" w:rsidRDefault="00130CB6" w:rsidP="00B47144">
      <w:pPr>
        <w:spacing w:line="240" w:lineRule="auto"/>
        <w:rPr>
          <w:rFonts w:ascii="Helvetica" w:hAnsi="Helvetica"/>
          <w:b/>
          <w:bCs/>
          <w:sz w:val="20"/>
          <w:szCs w:val="20"/>
        </w:rPr>
      </w:pPr>
    </w:p>
    <w:p w14:paraId="3131F541" w14:textId="77777777" w:rsidR="00130CB6" w:rsidRDefault="00130CB6" w:rsidP="00B47144">
      <w:pPr>
        <w:spacing w:line="240" w:lineRule="auto"/>
        <w:rPr>
          <w:rFonts w:ascii="Helvetica" w:hAnsi="Helvetica"/>
          <w:b/>
          <w:bCs/>
          <w:sz w:val="20"/>
          <w:szCs w:val="20"/>
        </w:rPr>
      </w:pPr>
    </w:p>
    <w:p w14:paraId="5C6C6867" w14:textId="77777777" w:rsidR="00501A24" w:rsidRDefault="00501A24" w:rsidP="00B47144">
      <w:pPr>
        <w:spacing w:line="240" w:lineRule="auto"/>
        <w:rPr>
          <w:rFonts w:ascii="Helvetica" w:hAnsi="Helvetica"/>
          <w:b/>
          <w:bCs/>
          <w:sz w:val="20"/>
          <w:szCs w:val="20"/>
        </w:rPr>
      </w:pPr>
    </w:p>
    <w:p w14:paraId="5A9188B5" w14:textId="77777777" w:rsidR="00501A24" w:rsidRDefault="00501A24" w:rsidP="00B47144">
      <w:pPr>
        <w:spacing w:line="240" w:lineRule="auto"/>
        <w:rPr>
          <w:rFonts w:ascii="Helvetica" w:hAnsi="Helvetica"/>
          <w:b/>
          <w:bCs/>
          <w:sz w:val="20"/>
          <w:szCs w:val="20"/>
        </w:rPr>
      </w:pPr>
    </w:p>
    <w:p w14:paraId="713328E2" w14:textId="77777777" w:rsidR="00501A24" w:rsidRDefault="00501A24" w:rsidP="00B47144">
      <w:pPr>
        <w:spacing w:line="240" w:lineRule="auto"/>
        <w:rPr>
          <w:rFonts w:ascii="Helvetica" w:hAnsi="Helvetica"/>
          <w:b/>
          <w:bCs/>
          <w:sz w:val="20"/>
          <w:szCs w:val="20"/>
        </w:rPr>
      </w:pPr>
    </w:p>
    <w:p w14:paraId="6B80EA34" w14:textId="77777777" w:rsidR="00501A24" w:rsidRDefault="00501A24" w:rsidP="00B47144">
      <w:pPr>
        <w:spacing w:line="240" w:lineRule="auto"/>
        <w:rPr>
          <w:rFonts w:ascii="Helvetica" w:hAnsi="Helvetica"/>
          <w:b/>
          <w:bCs/>
          <w:sz w:val="20"/>
          <w:szCs w:val="20"/>
        </w:rPr>
      </w:pPr>
    </w:p>
    <w:p w14:paraId="7E66B614" w14:textId="77777777" w:rsidR="00501A24" w:rsidRPr="002911A5" w:rsidRDefault="00501A24" w:rsidP="00501A24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1"/>
          <w:szCs w:val="21"/>
          <w14:ligatures w14:val="none"/>
        </w:rPr>
      </w:pPr>
    </w:p>
    <w:sectPr w:rsidR="00501A24" w:rsidRPr="002911A5" w:rsidSect="005B01BF">
      <w:pgSz w:w="11906" w:h="16838"/>
      <w:pgMar w:top="1134" w:right="1134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2D7A"/>
    <w:multiLevelType w:val="hybridMultilevel"/>
    <w:tmpl w:val="AD3C7D3E"/>
    <w:lvl w:ilvl="0" w:tplc="04060017">
      <w:start w:val="1"/>
      <w:numFmt w:val="lowerLetter"/>
      <w:lvlText w:val="%1)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BBA1EF7"/>
    <w:multiLevelType w:val="hybridMultilevel"/>
    <w:tmpl w:val="3C8049A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F4B"/>
    <w:multiLevelType w:val="hybridMultilevel"/>
    <w:tmpl w:val="8A0A3E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181F"/>
    <w:multiLevelType w:val="multilevel"/>
    <w:tmpl w:val="E150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C7F92"/>
    <w:multiLevelType w:val="multilevel"/>
    <w:tmpl w:val="BB76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B075B"/>
    <w:multiLevelType w:val="hybridMultilevel"/>
    <w:tmpl w:val="79148F70"/>
    <w:lvl w:ilvl="0" w:tplc="54247B28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59DC"/>
    <w:multiLevelType w:val="hybridMultilevel"/>
    <w:tmpl w:val="79148F70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4B51"/>
    <w:multiLevelType w:val="hybridMultilevel"/>
    <w:tmpl w:val="5CCA4B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60017">
      <w:start w:val="1"/>
      <w:numFmt w:val="lowerLetter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F7B21"/>
    <w:multiLevelType w:val="hybridMultilevel"/>
    <w:tmpl w:val="E10C0ACE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04060017">
      <w:start w:val="1"/>
      <w:numFmt w:val="lowerLetter"/>
      <w:lvlText w:val="%4)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A922233"/>
    <w:multiLevelType w:val="multilevel"/>
    <w:tmpl w:val="62AC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3D27FE"/>
    <w:multiLevelType w:val="hybridMultilevel"/>
    <w:tmpl w:val="0594765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D0D0C"/>
    <w:multiLevelType w:val="multilevel"/>
    <w:tmpl w:val="6F5C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73D20"/>
    <w:multiLevelType w:val="multilevel"/>
    <w:tmpl w:val="60DC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E55B9D"/>
    <w:multiLevelType w:val="multilevel"/>
    <w:tmpl w:val="B30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1076DC"/>
    <w:multiLevelType w:val="multilevel"/>
    <w:tmpl w:val="DE02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572F8"/>
    <w:multiLevelType w:val="multilevel"/>
    <w:tmpl w:val="C352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BA5AB9"/>
    <w:multiLevelType w:val="hybridMultilevel"/>
    <w:tmpl w:val="79148F70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D0CB5"/>
    <w:multiLevelType w:val="hybridMultilevel"/>
    <w:tmpl w:val="819015F8"/>
    <w:lvl w:ilvl="0" w:tplc="04060017">
      <w:start w:val="1"/>
      <w:numFmt w:val="lowerLetter"/>
      <w:lvlText w:val="%1)"/>
      <w:lvlJc w:val="left"/>
      <w:pPr>
        <w:ind w:left="862" w:hanging="360"/>
      </w:pPr>
    </w:lvl>
    <w:lvl w:ilvl="1" w:tplc="04060019" w:tentative="1">
      <w:start w:val="1"/>
      <w:numFmt w:val="lowerLetter"/>
      <w:lvlText w:val="%2."/>
      <w:lvlJc w:val="left"/>
      <w:pPr>
        <w:ind w:left="1582" w:hanging="360"/>
      </w:p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66553480">
    <w:abstractNumId w:val="13"/>
  </w:num>
  <w:num w:numId="2" w16cid:durableId="612907483">
    <w:abstractNumId w:val="10"/>
  </w:num>
  <w:num w:numId="3" w16cid:durableId="1755203806">
    <w:abstractNumId w:val="9"/>
  </w:num>
  <w:num w:numId="4" w16cid:durableId="1031147164">
    <w:abstractNumId w:val="0"/>
  </w:num>
  <w:num w:numId="5" w16cid:durableId="523132338">
    <w:abstractNumId w:val="12"/>
  </w:num>
  <w:num w:numId="6" w16cid:durableId="195001151">
    <w:abstractNumId w:val="17"/>
  </w:num>
  <w:num w:numId="7" w16cid:durableId="2063403896">
    <w:abstractNumId w:val="8"/>
  </w:num>
  <w:num w:numId="8" w16cid:durableId="940142869">
    <w:abstractNumId w:val="1"/>
  </w:num>
  <w:num w:numId="9" w16cid:durableId="1143236295">
    <w:abstractNumId w:val="7"/>
  </w:num>
  <w:num w:numId="10" w16cid:durableId="650984126">
    <w:abstractNumId w:val="15"/>
  </w:num>
  <w:num w:numId="11" w16cid:durableId="491600835">
    <w:abstractNumId w:val="14"/>
  </w:num>
  <w:num w:numId="12" w16cid:durableId="1768846853">
    <w:abstractNumId w:val="4"/>
  </w:num>
  <w:num w:numId="13" w16cid:durableId="228155120">
    <w:abstractNumId w:val="3"/>
  </w:num>
  <w:num w:numId="14" w16cid:durableId="741021583">
    <w:abstractNumId w:val="11"/>
  </w:num>
  <w:num w:numId="15" w16cid:durableId="468784119">
    <w:abstractNumId w:val="2"/>
  </w:num>
  <w:num w:numId="16" w16cid:durableId="5983213">
    <w:abstractNumId w:val="5"/>
  </w:num>
  <w:num w:numId="17" w16cid:durableId="899440675">
    <w:abstractNumId w:val="16"/>
  </w:num>
  <w:num w:numId="18" w16cid:durableId="502547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45"/>
    <w:rsid w:val="000046F0"/>
    <w:rsid w:val="00012699"/>
    <w:rsid w:val="000621FE"/>
    <w:rsid w:val="000811BE"/>
    <w:rsid w:val="000A4D58"/>
    <w:rsid w:val="000C5C09"/>
    <w:rsid w:val="000F050B"/>
    <w:rsid w:val="00130CB6"/>
    <w:rsid w:val="001D3B52"/>
    <w:rsid w:val="001E116E"/>
    <w:rsid w:val="00255FEF"/>
    <w:rsid w:val="00282FCA"/>
    <w:rsid w:val="00296B48"/>
    <w:rsid w:val="002B5FA4"/>
    <w:rsid w:val="002E5F22"/>
    <w:rsid w:val="00333BDE"/>
    <w:rsid w:val="003345BC"/>
    <w:rsid w:val="003A378C"/>
    <w:rsid w:val="003B3D60"/>
    <w:rsid w:val="003C5250"/>
    <w:rsid w:val="003F0404"/>
    <w:rsid w:val="003F6E42"/>
    <w:rsid w:val="00416F4D"/>
    <w:rsid w:val="00426921"/>
    <w:rsid w:val="0043223F"/>
    <w:rsid w:val="004400D3"/>
    <w:rsid w:val="004503E1"/>
    <w:rsid w:val="0046287E"/>
    <w:rsid w:val="00484B05"/>
    <w:rsid w:val="004B2697"/>
    <w:rsid w:val="004B4EF7"/>
    <w:rsid w:val="004E537B"/>
    <w:rsid w:val="004F22CF"/>
    <w:rsid w:val="00501A24"/>
    <w:rsid w:val="00550D54"/>
    <w:rsid w:val="0056091C"/>
    <w:rsid w:val="00573EE2"/>
    <w:rsid w:val="00586F1F"/>
    <w:rsid w:val="005931A0"/>
    <w:rsid w:val="005B01BF"/>
    <w:rsid w:val="005E1C80"/>
    <w:rsid w:val="00602C6E"/>
    <w:rsid w:val="00650A36"/>
    <w:rsid w:val="006636D9"/>
    <w:rsid w:val="006B2C2D"/>
    <w:rsid w:val="006D1B08"/>
    <w:rsid w:val="007323B1"/>
    <w:rsid w:val="00753958"/>
    <w:rsid w:val="00786798"/>
    <w:rsid w:val="007919AF"/>
    <w:rsid w:val="007A1290"/>
    <w:rsid w:val="00816284"/>
    <w:rsid w:val="0082158B"/>
    <w:rsid w:val="00842DF6"/>
    <w:rsid w:val="008824FC"/>
    <w:rsid w:val="00891B5E"/>
    <w:rsid w:val="008B7E6B"/>
    <w:rsid w:val="008D0A09"/>
    <w:rsid w:val="008E5927"/>
    <w:rsid w:val="008F5399"/>
    <w:rsid w:val="00921ED4"/>
    <w:rsid w:val="00922762"/>
    <w:rsid w:val="00943DAB"/>
    <w:rsid w:val="0096245B"/>
    <w:rsid w:val="009848C4"/>
    <w:rsid w:val="009A1AAF"/>
    <w:rsid w:val="009B64D1"/>
    <w:rsid w:val="009E77DF"/>
    <w:rsid w:val="009F750E"/>
    <w:rsid w:val="00A15490"/>
    <w:rsid w:val="00A35118"/>
    <w:rsid w:val="00A53C26"/>
    <w:rsid w:val="00A81ADA"/>
    <w:rsid w:val="00A83BC6"/>
    <w:rsid w:val="00A93089"/>
    <w:rsid w:val="00AF069D"/>
    <w:rsid w:val="00B02F15"/>
    <w:rsid w:val="00B47144"/>
    <w:rsid w:val="00B60C45"/>
    <w:rsid w:val="00B67D79"/>
    <w:rsid w:val="00B80C8F"/>
    <w:rsid w:val="00CF5887"/>
    <w:rsid w:val="00D4475C"/>
    <w:rsid w:val="00DA19B5"/>
    <w:rsid w:val="00DC2041"/>
    <w:rsid w:val="00E36442"/>
    <w:rsid w:val="00E81DEB"/>
    <w:rsid w:val="00E93E84"/>
    <w:rsid w:val="00EB06D6"/>
    <w:rsid w:val="00EE2DF8"/>
    <w:rsid w:val="00F3558D"/>
    <w:rsid w:val="00F63D6C"/>
    <w:rsid w:val="00F93B58"/>
    <w:rsid w:val="00FA60B8"/>
    <w:rsid w:val="00FC1628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9E2A7"/>
  <w15:chartTrackingRefBased/>
  <w15:docId w15:val="{1EE70F6A-B2B6-F347-A65D-D8381213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0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0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0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0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0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0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0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0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0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0C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0C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0C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0C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0C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0C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0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0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0C4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0C4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0C4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0C4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0C45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typeiafsnit"/>
    <w:rsid w:val="00B60C45"/>
  </w:style>
  <w:style w:type="paragraph" w:styleId="Korrektur">
    <w:name w:val="Revision"/>
    <w:hidden/>
    <w:uiPriority w:val="99"/>
    <w:semiHidden/>
    <w:rsid w:val="003A378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7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501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Lund Larsen</dc:creator>
  <cp:keywords/>
  <dc:description/>
  <cp:lastModifiedBy>Kirsten Lund Larsen</cp:lastModifiedBy>
  <cp:revision>8</cp:revision>
  <dcterms:created xsi:type="dcterms:W3CDTF">2025-03-18T20:09:00Z</dcterms:created>
  <dcterms:modified xsi:type="dcterms:W3CDTF">2025-03-19T08:31:00Z</dcterms:modified>
</cp:coreProperties>
</file>